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55" w:rsidRPr="00E827A8" w:rsidRDefault="00E827A8" w:rsidP="00E827A8">
      <w:pPr>
        <w:spacing w:after="58" w:line="259" w:lineRule="auto"/>
        <w:ind w:left="0" w:right="182" w:firstLine="0"/>
        <w:jc w:val="center"/>
        <w:rPr>
          <w:b/>
          <w:sz w:val="28"/>
        </w:rPr>
      </w:pPr>
      <w:r w:rsidRPr="00E827A8">
        <w:rPr>
          <w:b/>
          <w:sz w:val="28"/>
        </w:rPr>
        <w:t xml:space="preserve">Муниципальное общеобразовательное учреждение </w:t>
      </w:r>
    </w:p>
    <w:p w:rsidR="00E827A8" w:rsidRPr="00E827A8" w:rsidRDefault="00DA37E9" w:rsidP="00DA37E9">
      <w:pPr>
        <w:spacing w:after="58" w:line="259" w:lineRule="auto"/>
        <w:ind w:left="0" w:right="182" w:firstLine="0"/>
        <w:rPr>
          <w:b/>
          <w:sz w:val="28"/>
        </w:rPr>
      </w:pPr>
      <w:r>
        <w:rPr>
          <w:b/>
          <w:sz w:val="28"/>
        </w:rPr>
        <w:t xml:space="preserve">                             Вылковская </w:t>
      </w:r>
      <w:r w:rsidR="00E827A8" w:rsidRPr="00E827A8">
        <w:rPr>
          <w:b/>
          <w:sz w:val="28"/>
        </w:rPr>
        <w:t xml:space="preserve"> средняя общеобразовательная школа</w:t>
      </w:r>
    </w:p>
    <w:p w:rsidR="00FA4E55" w:rsidRDefault="00FA4E55">
      <w:pPr>
        <w:spacing w:line="259" w:lineRule="auto"/>
        <w:ind w:left="0" w:right="2424" w:firstLine="0"/>
      </w:pP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Утверждаю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Директор школы</w:t>
      </w:r>
    </w:p>
    <w:p w:rsidR="00E827A8" w:rsidRPr="00E827A8" w:rsidRDefault="00DA37E9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sz w:val="24"/>
        </w:rPr>
        <w:t>Коломеец Л.</w:t>
      </w:r>
      <w:r w:rsidR="00E827A8" w:rsidRPr="00E827A8">
        <w:rPr>
          <w:sz w:val="24"/>
        </w:rPr>
        <w:t>.В.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Приказ №_</w:t>
      </w:r>
      <w:r w:rsidR="008437A7">
        <w:rPr>
          <w:sz w:val="24"/>
        </w:rPr>
        <w:t>239 от 30.08.24г</w:t>
      </w:r>
    </w:p>
    <w:p w:rsidR="00FA4E55" w:rsidRDefault="00D21D06">
      <w:pPr>
        <w:spacing w:after="104" w:line="259" w:lineRule="auto"/>
        <w:ind w:left="0" w:right="2424" w:firstLine="0"/>
      </w:pPr>
      <w:r>
        <w:rPr>
          <w:sz w:val="21"/>
        </w:rPr>
        <w:t xml:space="preserve"> </w:t>
      </w:r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цифрового и гуманитарного профилей </w:t>
      </w:r>
    </w:p>
    <w:p w:rsidR="00FA4E55" w:rsidRDefault="00A4485E">
      <w:pPr>
        <w:spacing w:line="259" w:lineRule="auto"/>
        <w:ind w:left="10" w:right="242" w:hanging="10"/>
        <w:jc w:val="center"/>
      </w:pPr>
      <w:r>
        <w:rPr>
          <w:b/>
          <w:sz w:val="28"/>
        </w:rPr>
        <w:t>«Точка роста» на 2024 – 2025</w:t>
      </w:r>
      <w:bookmarkStart w:id="0" w:name="_GoBack"/>
      <w:bookmarkEnd w:id="0"/>
      <w:r w:rsidR="00D21D06">
        <w:rPr>
          <w:b/>
          <w:sz w:val="28"/>
        </w:rPr>
        <w:t xml:space="preserve">учебный год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F658F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«Информатика</w:t>
            </w:r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«ОБЖ»,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Учителя-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  <w:r w:rsidR="00D21D06" w:rsidRPr="001903F4">
              <w:rPr>
                <w:sz w:val="24"/>
                <w:szCs w:val="24"/>
              </w:rPr>
              <w:t xml:space="preserve">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ДО. Обучающие</w:t>
            </w:r>
            <w:r w:rsidR="00D21D06" w:rsidRPr="001903F4">
              <w:rPr>
                <w:sz w:val="24"/>
                <w:szCs w:val="24"/>
              </w:rPr>
              <w:t xml:space="preserve">ся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A37E9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</w:t>
            </w:r>
          </w:p>
          <w:p w:rsidR="00FA4E55" w:rsidRPr="001903F4" w:rsidRDefault="00D21D06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F658F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 2024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A37E9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A37E9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1D06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2F658F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«Точка роста» за 2024-2025</w:t>
            </w:r>
            <w:r w:rsidR="00D21D06" w:rsidRPr="001903F4">
              <w:rPr>
                <w:sz w:val="24"/>
                <w:szCs w:val="24"/>
              </w:rPr>
              <w:t xml:space="preserve">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F658F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2F658F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5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DA37E9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 игра «Светофор</w:t>
            </w:r>
            <w:r w:rsidR="001831F5"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DA37E9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58F">
              <w:rPr>
                <w:sz w:val="24"/>
                <w:szCs w:val="24"/>
              </w:rPr>
              <w:t>8 сентября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- </w:t>
            </w:r>
          </w:p>
          <w:p w:rsidR="001831F5" w:rsidRPr="001903F4" w:rsidRDefault="002F658F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 2024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</w:t>
            </w:r>
            <w:r w:rsidR="00451BB1">
              <w:rPr>
                <w:sz w:val="24"/>
                <w:szCs w:val="24"/>
              </w:rPr>
              <w:t>ие в  районных мероприятиях.</w:t>
            </w:r>
            <w:r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451BB1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 акциях помощи участникам СВО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451BB1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2F658F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F658F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 2024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DA37E9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науки </w:t>
            </w:r>
            <w:r w:rsidR="001831F5" w:rsidRPr="001903F4">
              <w:rPr>
                <w:sz w:val="24"/>
                <w:szCs w:val="24"/>
              </w:rPr>
              <w:t xml:space="preserve">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D37E8" w:rsidP="00BD37E8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1831F5" w:rsidRPr="001903F4">
              <w:rPr>
                <w:sz w:val="24"/>
                <w:szCs w:val="24"/>
              </w:rPr>
              <w:t xml:space="preserve"> </w:t>
            </w:r>
            <w:r w:rsidR="002F658F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УР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 xml:space="preserve">Всероссийские открытые уроки по ОБЖ (на сайте ГК «Просвещение» в разделе ОБЖ/Методическая поддержка на сайте ( </w:t>
            </w:r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https://prosv.ru/static/obzh#help </w:t>
            </w:r>
            <w:r w:rsidRPr="001903F4">
              <w:rPr>
                <w:rStyle w:val="fontstyle01"/>
                <w:rFonts w:ascii="Times New Roman" w:hAnsi="Times New Roman"/>
              </w:rPr>
              <w:t xml:space="preserve">), и Интернет-ресурс «Всероссийский урок безопасности» ( </w:t>
            </w:r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https://safetylesson.prosv.ru </w:t>
            </w:r>
            <w:r w:rsidRPr="001903F4"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rStyle w:val="fontstyle01"/>
                <w:rFonts w:ascii="Times New Roman" w:hAnsi="Times New Roman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</w:tblGrid>
            <w:tr w:rsidR="005F7FE5" w:rsidRPr="001903F4" w:rsidTr="00303F12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Обучающиеся центра «Точка роста»</w:t>
                  </w:r>
                </w:p>
              </w:tc>
            </w:tr>
          </w:tbl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F658F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октябрь 2024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F658F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F658F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 2024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</w:tr>
      <w:tr w:rsidR="00BD7A37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37" w:rsidRPr="001903F4" w:rsidRDefault="00BD7A37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37" w:rsidRPr="001903F4" w:rsidRDefault="00BD7A37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BD7A37">
              <w:rPr>
                <w:sz w:val="24"/>
                <w:szCs w:val="24"/>
              </w:rPr>
              <w:t>Конкурс –выставка «</w:t>
            </w:r>
            <w:r w:rsidR="005F5C1F">
              <w:rPr>
                <w:sz w:val="24"/>
                <w:szCs w:val="24"/>
              </w:rPr>
              <w:t>Мир новогодних игрушек</w:t>
            </w:r>
            <w:r w:rsidRPr="00BD7A37">
              <w:rPr>
                <w:sz w:val="24"/>
                <w:szCs w:val="24"/>
              </w:rPr>
              <w:t>» создание продукции своими руками с использованием современных технологий.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37" w:rsidRPr="001903F4" w:rsidRDefault="00BD7A37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37" w:rsidRPr="001903F4" w:rsidRDefault="00BD7A37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37" w:rsidRPr="001903F4" w:rsidRDefault="00BD7A37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Вы</w:t>
            </w:r>
            <w:r w:rsidR="00B40523">
              <w:rPr>
                <w:sz w:val="24"/>
                <w:szCs w:val="24"/>
              </w:rPr>
              <w:t>ставка «Удивительный мир</w:t>
            </w:r>
            <w:r w:rsidR="00BD37E8">
              <w:rPr>
                <w:sz w:val="24"/>
                <w:szCs w:val="24"/>
              </w:rPr>
              <w:t xml:space="preserve"> природы</w:t>
            </w:r>
            <w:r w:rsidR="00B40523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F658F" w:rsidP="001831F5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  <w:r w:rsidR="00B40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D37E8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2F658F">
              <w:rPr>
                <w:sz w:val="24"/>
                <w:szCs w:val="24"/>
              </w:rPr>
              <w:t xml:space="preserve"> 2025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D37E8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</w:t>
            </w:r>
            <w:r w:rsidR="002F658F">
              <w:rPr>
                <w:sz w:val="24"/>
                <w:szCs w:val="24"/>
              </w:rPr>
              <w:t xml:space="preserve"> 2025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A9548C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F658F">
              <w:rPr>
                <w:sz w:val="24"/>
                <w:szCs w:val="24"/>
              </w:rPr>
              <w:t xml:space="preserve"> 2025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F658F" w:rsidP="001831F5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 2025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2F658F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2025</w:t>
            </w:r>
            <w:r w:rsidR="001831F5"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A9548C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31F5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2F658F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сентября 2025</w:t>
            </w:r>
            <w:r w:rsidR="00D21D06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</w:t>
            </w:r>
            <w:r w:rsidR="00A9548C">
              <w:rPr>
                <w:sz w:val="24"/>
                <w:szCs w:val="24"/>
              </w:rPr>
              <w:t xml:space="preserve">тых онлайн- уроков </w:t>
            </w:r>
            <w:r w:rsidR="005F7FE5" w:rsidRPr="001903F4">
              <w:rPr>
                <w:sz w:val="24"/>
                <w:szCs w:val="24"/>
              </w:rPr>
              <w:t xml:space="preserve">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261AC1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вебинарах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t>разработки, совершенствования и внедрения программ дополнительного образования естественно-научной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547A0E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Организация работы школьного медиацентра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</w:tbl>
    <w:p w:rsidR="00FA4E55" w:rsidRDefault="00D21D06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2 </w:t>
      </w:r>
    </w:p>
    <w:p w:rsidR="00FA4E55" w:rsidRDefault="00D21D06">
      <w:pPr>
        <w:spacing w:line="259" w:lineRule="auto"/>
        <w:ind w:left="0" w:right="0" w:firstLine="0"/>
      </w:pPr>
      <w:r>
        <w:br w:type="page"/>
      </w:r>
    </w:p>
    <w:p w:rsidR="00FA4E55" w:rsidRDefault="00D21D06">
      <w:pPr>
        <w:spacing w:after="164" w:line="259" w:lineRule="auto"/>
        <w:ind w:left="0" w:right="0" w:firstLine="0"/>
      </w:pPr>
      <w:r>
        <w:rPr>
          <w:sz w:val="20"/>
        </w:rPr>
        <w:lastRenderedPageBreak/>
        <w:t xml:space="preserve"> </w:t>
      </w:r>
    </w:p>
    <w:p w:rsidR="00FA4E55" w:rsidRDefault="00D21D06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3 </w:t>
      </w:r>
    </w:p>
    <w:p w:rsidR="00FA4E55" w:rsidRDefault="00D21D06">
      <w:pPr>
        <w:ind w:left="412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7563612</wp:posOffset>
                </wp:positionH>
                <wp:positionV relativeFrom="page">
                  <wp:posOffset>231691</wp:posOffset>
                </wp:positionV>
                <wp:extent cx="35052" cy="155210"/>
                <wp:effectExtent l="0" t="0" r="0" b="0"/>
                <wp:wrapSquare wrapText="bothSides"/>
                <wp:docPr id="10449" name="Group 10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1603" name="Rectangle 1603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E55" w:rsidRDefault="00D21D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9" o:spid="_x0000_s1026" style="position:absolute;left:0;text-align:left;margin-left:595.55pt;margin-top:18.25pt;width:2.75pt;height:12.2pt;z-index:251661312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">
                <v:rect id="Rectangle 1603" o:spid="_x0000_s1027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<v:textbox inset="0,0,0,0">
                    <w:txbxContent>
                      <w:p w:rsidR="00FA4E55" w:rsidRDefault="00D21D0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Муниципальное казённое  общеобразовательное учреждение средняя школа №1г. Приволжска </w:t>
      </w:r>
    </w:p>
    <w:tbl>
      <w:tblPr>
        <w:tblStyle w:val="TableGrid"/>
        <w:tblW w:w="10606" w:type="dxa"/>
        <w:tblInd w:w="120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4395"/>
        <w:gridCol w:w="1901"/>
        <w:gridCol w:w="1333"/>
        <w:gridCol w:w="2158"/>
      </w:tblGrid>
      <w:tr w:rsidR="00FA4E55">
        <w:trPr>
          <w:trHeight w:val="128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Участие в мероприятиях по реализации Профессионального минимума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Родители, обучающиеся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Классные </w:t>
            </w:r>
          </w:p>
          <w:p w:rsidR="00FA4E55" w:rsidRDefault="00D21D06">
            <w:pPr>
              <w:spacing w:line="259" w:lineRule="auto"/>
              <w:ind w:left="2" w:right="0" w:firstLine="0"/>
            </w:pPr>
            <w:r>
              <w:t>руководите</w:t>
            </w:r>
          </w:p>
          <w:p w:rsidR="00FA4E55" w:rsidRDefault="00D21D06">
            <w:pPr>
              <w:spacing w:line="259" w:lineRule="auto"/>
              <w:ind w:left="2" w:right="602" w:firstLine="0"/>
            </w:pPr>
            <w:r>
              <w:t xml:space="preserve">ли, сотрудники центра. </w:t>
            </w:r>
          </w:p>
        </w:tc>
      </w:tr>
      <w:tr w:rsidR="00FA4E55">
        <w:trPr>
          <w:trHeight w:val="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Выпуск новостей по Точке роста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Обучающиеся, педагоги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Сотрудники центра </w:t>
            </w:r>
          </w:p>
        </w:tc>
      </w:tr>
    </w:tbl>
    <w:p w:rsidR="00FA4E55" w:rsidRDefault="00D21D06">
      <w:pPr>
        <w:spacing w:line="259" w:lineRule="auto"/>
        <w:ind w:left="0" w:right="0" w:firstLine="0"/>
      </w:pPr>
      <w:r>
        <w:t xml:space="preserve"> </w:t>
      </w:r>
    </w:p>
    <w:sectPr w:rsidR="00FA4E55" w:rsidSect="00E827A8">
      <w:headerReference w:type="even" r:id="rId6"/>
      <w:headerReference w:type="first" r:id="rId7"/>
      <w:pgSz w:w="11921" w:h="16841"/>
      <w:pgMar w:top="568" w:right="432" w:bottom="492" w:left="3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FC" w:rsidRDefault="00B170FC">
      <w:pPr>
        <w:spacing w:line="240" w:lineRule="auto"/>
      </w:pPr>
      <w:r>
        <w:separator/>
      </w:r>
    </w:p>
  </w:endnote>
  <w:endnote w:type="continuationSeparator" w:id="0">
    <w:p w:rsidR="00B170FC" w:rsidRDefault="00B1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FC" w:rsidRDefault="00B170FC">
      <w:pPr>
        <w:spacing w:line="240" w:lineRule="auto"/>
      </w:pPr>
      <w:r>
        <w:separator/>
      </w:r>
    </w:p>
  </w:footnote>
  <w:footnote w:type="continuationSeparator" w:id="0">
    <w:p w:rsidR="00B170FC" w:rsidRDefault="00B17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50" o:spid="_x0000_s1028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9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38" o:spid="_x0000_s1030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31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F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pmgoFxQAAAN4AAAAP&#10;AAAAAAAAAAAAAAAAAAcCAABkcnMvZG93bnJldi54bWxQSwUGAAAAAAMAAwC3AAAA+QI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5"/>
    <w:rsid w:val="001831F5"/>
    <w:rsid w:val="001903F4"/>
    <w:rsid w:val="00191B4E"/>
    <w:rsid w:val="002F658F"/>
    <w:rsid w:val="004303BA"/>
    <w:rsid w:val="00451BB1"/>
    <w:rsid w:val="005F5C1F"/>
    <w:rsid w:val="005F7FE5"/>
    <w:rsid w:val="008437A7"/>
    <w:rsid w:val="009647FB"/>
    <w:rsid w:val="00A4485E"/>
    <w:rsid w:val="00A9548C"/>
    <w:rsid w:val="00B170FC"/>
    <w:rsid w:val="00B40523"/>
    <w:rsid w:val="00BD37E8"/>
    <w:rsid w:val="00BD7A37"/>
    <w:rsid w:val="00D21D06"/>
    <w:rsid w:val="00DA37E9"/>
    <w:rsid w:val="00DE7F37"/>
    <w:rsid w:val="00E4571A"/>
    <w:rsid w:val="00E75813"/>
    <w:rsid w:val="00E827A8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BB5B"/>
  <w15:docId w15:val="{079AB434-3ABD-42F6-AAE1-DE00F71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</dc:creator>
  <cp:keywords/>
  <cp:lastModifiedBy>Вылково Точка Роста 1</cp:lastModifiedBy>
  <cp:revision>9</cp:revision>
  <dcterms:created xsi:type="dcterms:W3CDTF">2023-09-08T05:45:00Z</dcterms:created>
  <dcterms:modified xsi:type="dcterms:W3CDTF">2025-02-14T06:21:00Z</dcterms:modified>
</cp:coreProperties>
</file>