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2C" w:rsidRPr="00F46B6A" w:rsidRDefault="00250C2C" w:rsidP="00207EE3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B6A">
        <w:rPr>
          <w:rFonts w:ascii="Times New Roman" w:hAnsi="Times New Roman" w:cs="Times New Roman"/>
          <w:b/>
          <w:sz w:val="32"/>
          <w:szCs w:val="32"/>
        </w:rPr>
        <w:t>«Особенности игровой деятельности у детей с задержкой психического развития»</w:t>
      </w:r>
    </w:p>
    <w:p w:rsidR="00250C2C" w:rsidRPr="00F46B6A" w:rsidRDefault="00250C2C" w:rsidP="00F46B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6A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 детей с задержкой психического развития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У малышей с задержкой психического развития или речевого развития очень слабо выражена игровая мотивация. Такие дошколята либо «не хотят» играть, либо не в состоянии развернуть предложенную взрослым игру. Как правило, имеет место игра «рядом» (когда несколько детей находятся в одном месте – в песочнице, в игровом уголке, но не вместе (малыши не могут договариваться, регулировать действия друг друга с помощью правил и общего сюжета). Ярко выражена манипулятивная деятельность с предметами (кукла укладывается в постель и снова поднимается, кастрюля открывается и закрывается, при этом игровой замысел отсутствует. То есть ребенок действует как бы механически, повторяя то, что делают взрослые, но не выстраивает сюжета игры (что не является нормой для старших дошкольников – 5-7 лет).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У таких детей наблюдаются трудности в формировании образов-представлений, в создании воображаемой ситуации. Ослаблен процесс переноса знаний из привычной ситуации в подобные условия. Довольно часто ослаблена память. Предметы для детишек с задержкой психического развития не являются опорой в игре, не способствуют развертыванию сюжета (игра «Больной» - взрослый предлагает телефон, но ребята не замечают его, не способны придумать, что с помощью него, например, вызывают врача). Дошкольники часто непроизвольно соскальзывают с ситуации игры, отвлекаясь на что-то постороннее. Иногда происходит зацикливание действий.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Дошкольники демонстрируют неумение использовать знаки-заместители или предметы-заместители. В одном предмете они выделяют только один признак, одну функцию (игрушечный молоток для них может быть только предметом для извлечения звука, он не может стать человечком или ракетой). У детей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импульсивностью, например, ребенок собирается играть в «Больницу», с увлечением надевает белый халат, берет чемоданчик с «инструментами» и идет… в магазин, так как его привлекли красочные атрибуты в игровом уголке и действия других детей. Несформирована игра и как совместная деятельность: дети мало общаются между собой в игре, игровые объединения неустойчивы, часто возникают конфликты, дети мало общаются между собой, коллективная игра не складывается.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B6A">
        <w:rPr>
          <w:rFonts w:ascii="Times New Roman" w:hAnsi="Times New Roman" w:cs="Times New Roman"/>
          <w:sz w:val="28"/>
          <w:szCs w:val="28"/>
          <w:u w:val="single"/>
        </w:rPr>
        <w:lastRenderedPageBreak/>
        <w:t>Роль игровой деятельности в обучении дошкольников с задержкой психического развития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Для развития детей с задержкой психического развития нужны особые игры, в которых деятельность взрослого имеет ключевое значение. Без руководящей роли взрослого, его примера и активного участия такие дети полноценно играть не смогут.</w:t>
      </w:r>
    </w:p>
    <w:p w:rsidR="00E1419A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 xml:space="preserve">Сюжетно-ролевые и театрализованные игры – основа обучения и развития таких детей. При этом необходимо заинтересовать детей игрой, показывать игровые ситуации на примере других детей или взрослых. С помощью театра и настольных композиций можно не только развить навыки общения у таких детей, но и, главное, развить игровую деятельность, которая станет основой для бурного развития высших психических функций. 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Чтобы научить ребенка играть для этого необходимо организовать поэтапную работу. Нужно дать ребенку представление о содержании игры. Возможно, провести экскурсию. Далее организовать беседу – сначала называем действия, их последовательность, затем просим отгадать действие. Неоценимую роль сыграют и дидактические игры, в которых перечисляются действия по профессии, присутствуют соответствующие картинки. Взрослый показывает действия с 3–4 предметами, их можно выполнять совместно с ребенком при этом необходимо обращать внимание на речь. Проговаривать с ребенком все основные действия.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Для развития речи, воображения, образов-представлений можно придумывать сказку: по предмету (описательный рассказ, по картинкам (не более 4 штук, по игрушкам. В помощь ребенку можно предлагать вопросный план, опорные слова (3–4 слова для рассказа, например: гвоздь, картина, художник). Также можно организовать коллективный рассказ сказки (один начинает, другой продолжает) и сочинение сказки с измененными условиями «А что было бы, если… »</w:t>
      </w:r>
    </w:p>
    <w:p w:rsidR="00250C2C" w:rsidRPr="00F46B6A" w:rsidRDefault="00250C2C" w:rsidP="00250C2C">
      <w:pPr>
        <w:jc w:val="both"/>
        <w:rPr>
          <w:rFonts w:ascii="Times New Roman" w:hAnsi="Times New Roman" w:cs="Times New Roman"/>
          <w:sz w:val="28"/>
          <w:szCs w:val="28"/>
        </w:rPr>
      </w:pPr>
      <w:r w:rsidRPr="00F46B6A">
        <w:rPr>
          <w:rFonts w:ascii="Times New Roman" w:hAnsi="Times New Roman" w:cs="Times New Roman"/>
          <w:sz w:val="28"/>
          <w:szCs w:val="28"/>
        </w:rPr>
        <w:t>Разыгрывайте сценки-диалоги с помощью разнообразного материала: на куклах, на предметах-заместителях, например, кубиках (например, сказка «Три медведя»: большой кубик – папа медведь, средний – мама медведица, маленький – медвежонок, шар – девочка). Это поможет развить навыки абстрактного мышления и воображения. Для расширения кругозора с детьми обязательно нужно говорить об отвлеченных предметах, на определенную тему. Здесь могут выручить энциклопедии для дошкольников.</w:t>
      </w:r>
    </w:p>
    <w:p w:rsidR="00F46B6A" w:rsidRDefault="00F46B6A" w:rsidP="00461AD8">
      <w:pPr>
        <w:jc w:val="right"/>
        <w:rPr>
          <w:rFonts w:ascii="Times New Roman" w:hAnsi="Times New Roman" w:cs="Times New Roman"/>
        </w:rPr>
      </w:pPr>
    </w:p>
    <w:p w:rsidR="00297348" w:rsidRPr="00F46B6A" w:rsidRDefault="00297348" w:rsidP="00F46B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7348" w:rsidRPr="00F46B6A" w:rsidSect="00250C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50C2C"/>
    <w:rsid w:val="000774F9"/>
    <w:rsid w:val="00207EE3"/>
    <w:rsid w:val="00250C2C"/>
    <w:rsid w:val="00297348"/>
    <w:rsid w:val="00461AD8"/>
    <w:rsid w:val="004751CF"/>
    <w:rsid w:val="006B3A51"/>
    <w:rsid w:val="00806719"/>
    <w:rsid w:val="00E1419A"/>
    <w:rsid w:val="00F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8"/>
  </w:style>
  <w:style w:type="paragraph" w:styleId="1">
    <w:name w:val="heading 1"/>
    <w:basedOn w:val="a"/>
    <w:link w:val="10"/>
    <w:uiPriority w:val="9"/>
    <w:qFormat/>
    <w:rsid w:val="00250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саня</cp:lastModifiedBy>
  <cp:revision>10</cp:revision>
  <dcterms:created xsi:type="dcterms:W3CDTF">2015-11-25T20:44:00Z</dcterms:created>
  <dcterms:modified xsi:type="dcterms:W3CDTF">2022-01-15T22:58:00Z</dcterms:modified>
</cp:coreProperties>
</file>